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- Югры 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</w:t>
      </w:r>
      <w:r>
        <w:rPr>
          <w:rFonts w:ascii="Times New Roman" w:eastAsia="Times New Roman" w:hAnsi="Times New Roman" w:cs="Times New Roman"/>
        </w:rPr>
        <w:t>лица 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ЮГРАСПЕЦТРАНССЕРВИС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Ковальчука Андрея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Ковальчук А.С.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ЮГРАСПЕЦТРАНССЕРВИС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находясь по </w:t>
      </w:r>
      <w:r>
        <w:rPr>
          <w:rFonts w:ascii="Times New Roman" w:eastAsia="Times New Roman" w:hAnsi="Times New Roman" w:cs="Times New Roman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д.70 кв.80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Ковальчук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мете и времени судебного заседания </w:t>
      </w:r>
      <w:r>
        <w:rPr>
          <w:rFonts w:ascii="Times New Roman" w:eastAsia="Times New Roman" w:hAnsi="Times New Roman" w:cs="Times New Roman"/>
        </w:rPr>
        <w:t>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Ковальчука А.С.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ЮГРАСПЕЦТРАНССЕРВИС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Ковальчук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 предоставив его с нарушением установле</w:t>
      </w:r>
      <w:r>
        <w:rPr>
          <w:rFonts w:ascii="Times New Roman" w:eastAsia="Times New Roman" w:hAnsi="Times New Roman" w:cs="Times New Roman"/>
        </w:rPr>
        <w:t xml:space="preserve">нного законодательством срока </w:t>
      </w:r>
      <w:r>
        <w:rPr>
          <w:rFonts w:ascii="Times New Roman" w:eastAsia="Times New Roman" w:hAnsi="Times New Roman" w:cs="Times New Roman"/>
        </w:rPr>
        <w:t>29.07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Ковальчука А.С.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ЮГРАСПЕЦТРАНССЕРВИС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копией квитанции о приеме</w:t>
      </w:r>
      <w:r>
        <w:rPr>
          <w:rFonts w:ascii="Times New Roman" w:eastAsia="Times New Roman" w:hAnsi="Times New Roman" w:cs="Times New Roman"/>
        </w:rPr>
        <w:t xml:space="preserve"> расчета по страховым взносам </w:t>
      </w:r>
      <w:r>
        <w:rPr>
          <w:rFonts w:ascii="Times New Roman" w:eastAsia="Times New Roman" w:hAnsi="Times New Roman" w:cs="Times New Roman"/>
        </w:rPr>
        <w:t>от 29.07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Ковальчука А.С.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ЮГРАСПЕЦТРАНССЕРВИС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Ковальчука Андрея Сергеевича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</w:rPr>
        <w:t xml:space="preserve">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64136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1rplc-9">
    <w:name w:val="cat-UserDefined grp-21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D5BD3-5923-4DE6-A0ED-AE081987001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